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714" w:rsidRDefault="0007013A" w:rsidP="00F2120C">
      <w:pPr>
        <w:jc w:val="center"/>
      </w:pPr>
      <w:r>
        <w:rPr>
          <w:rFonts w:hint="eastAsia"/>
        </w:rPr>
        <w:t>北大阪</w:t>
      </w:r>
      <w:r w:rsidR="00F2120C">
        <w:rPr>
          <w:rFonts w:hint="eastAsia"/>
        </w:rPr>
        <w:t>地域労働ネットワーク推進</w:t>
      </w:r>
      <w:r w:rsidR="0023578C">
        <w:rPr>
          <w:rFonts w:hint="eastAsia"/>
        </w:rPr>
        <w:t>会議設置</w:t>
      </w:r>
      <w:r w:rsidR="00F2120C">
        <w:rPr>
          <w:rFonts w:hint="eastAsia"/>
        </w:rPr>
        <w:t>要領</w:t>
      </w:r>
      <w:r w:rsidR="0023578C">
        <w:rPr>
          <w:noProof/>
        </w:rPr>
        <mc:AlternateContent>
          <mc:Choice Requires="wps">
            <w:drawing>
              <wp:anchor distT="0" distB="0" distL="114300" distR="114300" simplePos="0" relativeHeight="251661312" behindDoc="0" locked="0" layoutInCell="1" allowOverlap="1" wp14:anchorId="49101B4F" wp14:editId="09F485FC">
                <wp:simplePos x="0" y="0"/>
                <wp:positionH relativeFrom="column">
                  <wp:posOffset>8031480</wp:posOffset>
                </wp:positionH>
                <wp:positionV relativeFrom="paragraph">
                  <wp:posOffset>-549275</wp:posOffset>
                </wp:positionV>
                <wp:extent cx="1211580" cy="396240"/>
                <wp:effectExtent l="0" t="0" r="26670" b="22860"/>
                <wp:wrapNone/>
                <wp:docPr id="1" name="正方形/長方形 5"/>
                <wp:cNvGraphicFramePr/>
                <a:graphic xmlns:a="http://schemas.openxmlformats.org/drawingml/2006/main">
                  <a:graphicData uri="http://schemas.microsoft.com/office/word/2010/wordprocessingShape">
                    <wps:wsp>
                      <wps:cNvSpPr/>
                      <wps:spPr>
                        <a:xfrm>
                          <a:off x="0" y="0"/>
                          <a:ext cx="1211580" cy="396240"/>
                        </a:xfrm>
                        <a:prstGeom prst="rect">
                          <a:avLst/>
                        </a:prstGeom>
                        <a:solidFill>
                          <a:sysClr val="window" lastClr="FFFFFF"/>
                        </a:solidFill>
                        <a:ln w="25400" cap="flat" cmpd="sng" algn="ctr">
                          <a:solidFill>
                            <a:srgbClr val="F79646"/>
                          </a:solidFill>
                          <a:prstDash val="solid"/>
                        </a:ln>
                        <a:effectLst/>
                      </wps:spPr>
                      <wps:txbx>
                        <w:txbxContent>
                          <w:p w:rsidR="0023578C" w:rsidRPr="001C1A58" w:rsidRDefault="0023578C" w:rsidP="0023578C">
                            <w:pPr>
                              <w:pStyle w:val="Web"/>
                              <w:spacing w:before="0" w:beforeAutospacing="0" w:after="0" w:afterAutospacing="0"/>
                              <w:jc w:val="center"/>
                              <w:rPr>
                                <w:sz w:val="28"/>
                                <w:szCs w:val="28"/>
                              </w:rPr>
                            </w:pPr>
                            <w:r w:rsidRPr="001C1A58">
                              <w:rPr>
                                <w:rFonts w:asciiTheme="minorHAnsi" w:eastAsiaTheme="minorEastAsia" w:hAnsi="ＭＳ 明朝" w:cstheme="minorBidi" w:hint="eastAsia"/>
                                <w:kern w:val="24"/>
                                <w:sz w:val="28"/>
                                <w:szCs w:val="28"/>
                              </w:rPr>
                              <w:t>資料</w:t>
                            </w:r>
                            <w:r>
                              <w:rPr>
                                <w:rFonts w:asciiTheme="minorHAnsi" w:eastAsiaTheme="minorEastAsia" w:hAnsi="ＭＳ 明朝" w:cstheme="minorBidi" w:hint="eastAsia"/>
                                <w:kern w:val="24"/>
                                <w:sz w:val="28"/>
                                <w:szCs w:val="28"/>
                              </w:rPr>
                              <w:t>７－２</w:t>
                            </w:r>
                          </w:p>
                        </w:txbxContent>
                      </wps:txbx>
                      <wps:bodyPr rtlCol="0" anchor="ctr"/>
                    </wps:wsp>
                  </a:graphicData>
                </a:graphic>
              </wp:anchor>
            </w:drawing>
          </mc:Choice>
          <mc:Fallback>
            <w:pict>
              <v:rect w14:anchorId="49101B4F" id="正方形/長方形 5" o:spid="_x0000_s1026" style="position:absolute;left:0;text-align:left;margin-left:632.4pt;margin-top:-43.25pt;width:95.4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" fillcolor="window" strokecolor="#f79646" strokeweight="2pt">
                <v:textbox>
                  <w:txbxContent>
                    <w:p w:rsidR="0023578C" w:rsidRPr="001C1A58" w:rsidRDefault="0023578C" w:rsidP="0023578C">
                      <w:pPr>
                        <w:pStyle w:val="Web"/>
                        <w:spacing w:before="0" w:beforeAutospacing="0" w:after="0" w:afterAutospacing="0"/>
                        <w:jc w:val="center"/>
                        <w:rPr>
                          <w:sz w:val="28"/>
                          <w:szCs w:val="28"/>
                        </w:rPr>
                      </w:pPr>
                      <w:r w:rsidRPr="001C1A58">
                        <w:rPr>
                          <w:rFonts w:asciiTheme="minorHAnsi" w:eastAsiaTheme="minorEastAsia" w:hAnsi="ＭＳ 明朝" w:cstheme="minorBidi" w:hint="eastAsia"/>
                          <w:kern w:val="24"/>
                          <w:sz w:val="28"/>
                          <w:szCs w:val="28"/>
                        </w:rPr>
                        <w:t>資料</w:t>
                      </w:r>
                      <w:r>
                        <w:rPr>
                          <w:rFonts w:asciiTheme="minorHAnsi" w:eastAsiaTheme="minorEastAsia" w:hAnsi="ＭＳ 明朝" w:cstheme="minorBidi" w:hint="eastAsia"/>
                          <w:kern w:val="24"/>
                          <w:sz w:val="28"/>
                          <w:szCs w:val="28"/>
                        </w:rPr>
                        <w:t>７－２</w:t>
                      </w:r>
                    </w:p>
                  </w:txbxContent>
                </v:textbox>
              </v:rect>
            </w:pict>
          </mc:Fallback>
        </mc:AlternateContent>
      </w:r>
    </w:p>
    <w:p w:rsidR="00F2120C" w:rsidRDefault="0023578C" w:rsidP="00F2120C">
      <w:r>
        <w:rPr>
          <w:noProof/>
        </w:rPr>
        <mc:AlternateContent>
          <mc:Choice Requires="wps">
            <w:drawing>
              <wp:anchor distT="0" distB="0" distL="114300" distR="114300" simplePos="0" relativeHeight="251659264" behindDoc="0" locked="0" layoutInCell="1" allowOverlap="1" wp14:anchorId="04C4D7B0" wp14:editId="0E9324D3">
                <wp:simplePos x="0" y="0"/>
                <wp:positionH relativeFrom="column">
                  <wp:posOffset>8031480</wp:posOffset>
                </wp:positionH>
                <wp:positionV relativeFrom="paragraph">
                  <wp:posOffset>-777875</wp:posOffset>
                </wp:positionV>
                <wp:extent cx="1211580" cy="396240"/>
                <wp:effectExtent l="0" t="0" r="26670" b="22860"/>
                <wp:wrapNone/>
                <wp:docPr id="6" name="正方形/長方形 5"/>
                <wp:cNvGraphicFramePr/>
                <a:graphic xmlns:a="http://schemas.openxmlformats.org/drawingml/2006/main">
                  <a:graphicData uri="http://schemas.microsoft.com/office/word/2010/wordprocessingShape">
                    <wps:wsp>
                      <wps:cNvSpPr/>
                      <wps:spPr>
                        <a:xfrm>
                          <a:off x="0" y="0"/>
                          <a:ext cx="1211580" cy="396240"/>
                        </a:xfrm>
                        <a:prstGeom prst="rect">
                          <a:avLst/>
                        </a:prstGeom>
                        <a:solidFill>
                          <a:sysClr val="window" lastClr="FFFFFF"/>
                        </a:solidFill>
                        <a:ln w="25400" cap="flat" cmpd="sng" algn="ctr">
                          <a:solidFill>
                            <a:srgbClr val="F79646"/>
                          </a:solidFill>
                          <a:prstDash val="solid"/>
                        </a:ln>
                        <a:effectLst/>
                      </wps:spPr>
                      <wps:txbx>
                        <w:txbxContent>
                          <w:p w:rsidR="0023578C" w:rsidRPr="001C1A58" w:rsidRDefault="0023578C" w:rsidP="0023578C">
                            <w:pPr>
                              <w:pStyle w:val="Web"/>
                              <w:spacing w:before="0" w:beforeAutospacing="0" w:after="0" w:afterAutospacing="0"/>
                              <w:jc w:val="center"/>
                              <w:rPr>
                                <w:sz w:val="28"/>
                                <w:szCs w:val="28"/>
                              </w:rPr>
                            </w:pPr>
                            <w:r w:rsidRPr="001C1A58">
                              <w:rPr>
                                <w:rFonts w:asciiTheme="minorHAnsi" w:eastAsiaTheme="minorEastAsia" w:hAnsi="ＭＳ 明朝" w:cstheme="minorBidi" w:hint="eastAsia"/>
                                <w:kern w:val="24"/>
                                <w:sz w:val="28"/>
                                <w:szCs w:val="28"/>
                              </w:rPr>
                              <w:t>資料</w:t>
                            </w:r>
                            <w:r>
                              <w:rPr>
                                <w:rFonts w:asciiTheme="minorHAnsi" w:eastAsiaTheme="minorEastAsia" w:hAnsi="ＭＳ 明朝" w:cstheme="minorBidi" w:hint="eastAsia"/>
                                <w:kern w:val="24"/>
                                <w:sz w:val="28"/>
                                <w:szCs w:val="28"/>
                              </w:rPr>
                              <w:t>７－２</w:t>
                            </w:r>
                          </w:p>
                        </w:txbxContent>
                      </wps:txbx>
                      <wps:bodyPr rtlCol="0" anchor="ctr"/>
                    </wps:wsp>
                  </a:graphicData>
                </a:graphic>
              </wp:anchor>
            </w:drawing>
          </mc:Choice>
          <mc:Fallback>
            <w:pict>
              <v:rect w14:anchorId="04C4D7B0" id="_x0000_s1027" style="position:absolute;left:0;text-align:left;margin-left:632.4pt;margin-top:-61.25pt;width:95.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" fillcolor="window" strokecolor="#f79646" strokeweight="2pt">
                <v:textbox>
                  <w:txbxContent>
                    <w:p w:rsidR="0023578C" w:rsidRPr="001C1A58" w:rsidRDefault="0023578C" w:rsidP="0023578C">
                      <w:pPr>
                        <w:pStyle w:val="Web"/>
                        <w:spacing w:before="0" w:beforeAutospacing="0" w:after="0" w:afterAutospacing="0"/>
                        <w:jc w:val="center"/>
                        <w:rPr>
                          <w:sz w:val="28"/>
                          <w:szCs w:val="28"/>
                        </w:rPr>
                      </w:pPr>
                      <w:r w:rsidRPr="001C1A58">
                        <w:rPr>
                          <w:rFonts w:asciiTheme="minorHAnsi" w:eastAsiaTheme="minorEastAsia" w:hAnsi="ＭＳ 明朝" w:cstheme="minorBidi" w:hint="eastAsia"/>
                          <w:kern w:val="24"/>
                          <w:sz w:val="28"/>
                          <w:szCs w:val="28"/>
                        </w:rPr>
                        <w:t>資料</w:t>
                      </w:r>
                      <w:r>
                        <w:rPr>
                          <w:rFonts w:asciiTheme="minorHAnsi" w:eastAsiaTheme="minorEastAsia" w:hAnsi="ＭＳ 明朝" w:cstheme="minorBidi" w:hint="eastAsia"/>
                          <w:kern w:val="24"/>
                          <w:sz w:val="28"/>
                          <w:szCs w:val="28"/>
                        </w:rPr>
                        <w:t>７－２</w:t>
                      </w:r>
                    </w:p>
                  </w:txbxContent>
                </v:textbox>
              </v:rect>
            </w:pict>
          </mc:Fallback>
        </mc:AlternateContent>
      </w:r>
    </w:p>
    <w:p w:rsidR="00F2120C" w:rsidRDefault="00F2120C" w:rsidP="00F2120C">
      <w:r>
        <w:rPr>
          <w:rFonts w:hint="eastAsia"/>
        </w:rPr>
        <w:t>１　目的</w:t>
      </w:r>
    </w:p>
    <w:p w:rsidR="00F2120C" w:rsidRDefault="00F2120C" w:rsidP="00CF74B3">
      <w:pPr>
        <w:ind w:left="420" w:hangingChars="200" w:hanging="420"/>
      </w:pPr>
      <w:r>
        <w:rPr>
          <w:rFonts w:hint="eastAsia"/>
        </w:rPr>
        <w:t xml:space="preserve">　　　</w:t>
      </w:r>
      <w:r w:rsidR="0007013A">
        <w:rPr>
          <w:rFonts w:hint="eastAsia"/>
        </w:rPr>
        <w:t>北大阪</w:t>
      </w:r>
      <w:r>
        <w:rPr>
          <w:rFonts w:hint="eastAsia"/>
        </w:rPr>
        <w:t>地域労働ネットワークは、</w:t>
      </w:r>
      <w:r w:rsidR="0007013A">
        <w:rPr>
          <w:rFonts w:hint="eastAsia"/>
        </w:rPr>
        <w:t>北大阪</w:t>
      </w:r>
      <w:r>
        <w:rPr>
          <w:rFonts w:hint="eastAsia"/>
        </w:rPr>
        <w:t>地域における国、府、市</w:t>
      </w:r>
      <w:r w:rsidR="0007013A">
        <w:rPr>
          <w:rFonts w:hint="eastAsia"/>
        </w:rPr>
        <w:t>町</w:t>
      </w:r>
      <w:r>
        <w:rPr>
          <w:rFonts w:hint="eastAsia"/>
        </w:rPr>
        <w:t>の労働行政関係機関と労働団体、経済団体が、それぞれの役割を果たしつつ連携を図り、地域の労働に関わる課題や問題を共通認識しながら、それを解決していくために相互に連携・協力を行うことを目的とする。</w:t>
      </w:r>
    </w:p>
    <w:p w:rsidR="00F2120C" w:rsidRPr="00902302" w:rsidRDefault="00F2120C" w:rsidP="00F2120C"/>
    <w:p w:rsidR="00F2120C" w:rsidRDefault="00F2120C" w:rsidP="00F2120C">
      <w:r>
        <w:rPr>
          <w:rFonts w:hint="eastAsia"/>
        </w:rPr>
        <w:t>２　組織</w:t>
      </w:r>
    </w:p>
    <w:p w:rsidR="00F2120C" w:rsidRDefault="00F2120C" w:rsidP="00CF74B3">
      <w:pPr>
        <w:ind w:left="420" w:hangingChars="200" w:hanging="420"/>
      </w:pPr>
      <w:r>
        <w:rPr>
          <w:rFonts w:hint="eastAsia"/>
        </w:rPr>
        <w:t xml:space="preserve">　　　</w:t>
      </w:r>
      <w:r w:rsidR="0007013A">
        <w:rPr>
          <w:rFonts w:hint="eastAsia"/>
        </w:rPr>
        <w:t>北大阪</w:t>
      </w:r>
      <w:r>
        <w:rPr>
          <w:rFonts w:hint="eastAsia"/>
        </w:rPr>
        <w:t>地域労働ネットワークを推進するため、地域労働ネットワーク推進会議（以下「推進会議」という</w:t>
      </w:r>
      <w:r w:rsidR="00792221">
        <w:rPr>
          <w:rFonts w:hint="eastAsia"/>
        </w:rPr>
        <w:t>。</w:t>
      </w:r>
      <w:r>
        <w:rPr>
          <w:rFonts w:hint="eastAsia"/>
        </w:rPr>
        <w:t>）を設置</w:t>
      </w:r>
      <w:r w:rsidR="00792221">
        <w:rPr>
          <w:rFonts w:hint="eastAsia"/>
        </w:rPr>
        <w:t>する。</w:t>
      </w:r>
    </w:p>
    <w:p w:rsidR="00F2120C" w:rsidRDefault="00F2120C" w:rsidP="00792221">
      <w:pPr>
        <w:ind w:leftChars="200" w:left="420"/>
      </w:pPr>
      <w:r>
        <w:rPr>
          <w:rFonts w:hint="eastAsia"/>
        </w:rPr>
        <w:t xml:space="preserve">　なお、</w:t>
      </w:r>
      <w:r w:rsidR="00792221">
        <w:rPr>
          <w:rFonts w:hint="eastAsia"/>
        </w:rPr>
        <w:t>事業等の効果的な推進を図るため、必要に応じて関係者による会議を開催することができる。</w:t>
      </w:r>
    </w:p>
    <w:p w:rsidR="00F2120C" w:rsidRDefault="00F2120C"/>
    <w:p w:rsidR="00F2120C" w:rsidRDefault="00F2120C">
      <w:r>
        <w:rPr>
          <w:rFonts w:hint="eastAsia"/>
        </w:rPr>
        <w:t>３　構成</w:t>
      </w:r>
    </w:p>
    <w:p w:rsidR="00F2120C" w:rsidRDefault="00F2120C" w:rsidP="00792221">
      <w:r>
        <w:rPr>
          <w:rFonts w:hint="eastAsia"/>
        </w:rPr>
        <w:t xml:space="preserve">　　　推進会議は、原則として、</w:t>
      </w:r>
      <w:r w:rsidR="0007013A">
        <w:rPr>
          <w:rFonts w:hint="eastAsia"/>
        </w:rPr>
        <w:t>北大阪</w:t>
      </w:r>
      <w:r>
        <w:rPr>
          <w:rFonts w:hint="eastAsia"/>
        </w:rPr>
        <w:t>地域における次の機関・団体により構成するものと</w:t>
      </w:r>
      <w:r w:rsidR="00792221">
        <w:rPr>
          <w:rFonts w:hint="eastAsia"/>
        </w:rPr>
        <w:t>する。</w:t>
      </w:r>
    </w:p>
    <w:p w:rsidR="00F2120C" w:rsidRDefault="00792221" w:rsidP="00792221">
      <w:pPr>
        <w:ind w:firstLineChars="300" w:firstLine="630"/>
      </w:pPr>
      <w:r>
        <w:rPr>
          <w:rFonts w:hint="eastAsia"/>
        </w:rPr>
        <w:t>・</w:t>
      </w:r>
      <w:r w:rsidR="00F2120C">
        <w:rPr>
          <w:rFonts w:hint="eastAsia"/>
        </w:rPr>
        <w:t>労働基準監督署</w:t>
      </w:r>
    </w:p>
    <w:p w:rsidR="00F2120C" w:rsidRDefault="00792221" w:rsidP="00792221">
      <w:pPr>
        <w:ind w:firstLineChars="300" w:firstLine="630"/>
      </w:pPr>
      <w:r>
        <w:rPr>
          <w:rFonts w:hint="eastAsia"/>
        </w:rPr>
        <w:t>・</w:t>
      </w:r>
      <w:r w:rsidR="00F2120C">
        <w:rPr>
          <w:rFonts w:hint="eastAsia"/>
        </w:rPr>
        <w:t>公共職業安定所</w:t>
      </w:r>
    </w:p>
    <w:p w:rsidR="00C92919" w:rsidRPr="00F8195E" w:rsidRDefault="00792221" w:rsidP="00C92919">
      <w:pPr>
        <w:ind w:firstLineChars="300" w:firstLine="630"/>
      </w:pPr>
      <w:r w:rsidRPr="00F8195E">
        <w:rPr>
          <w:rFonts w:hint="eastAsia"/>
        </w:rPr>
        <w:t>・</w:t>
      </w:r>
      <w:r w:rsidR="00C92919" w:rsidRPr="00F8195E">
        <w:rPr>
          <w:rFonts w:hint="eastAsia"/>
        </w:rPr>
        <w:t>大阪府</w:t>
      </w:r>
    </w:p>
    <w:p w:rsidR="00C92919" w:rsidRPr="00F8195E" w:rsidRDefault="00792221" w:rsidP="00CD5BA0">
      <w:pPr>
        <w:ind w:firstLineChars="300" w:firstLine="630"/>
      </w:pPr>
      <w:r w:rsidRPr="00F8195E">
        <w:rPr>
          <w:rFonts w:hint="eastAsia"/>
        </w:rPr>
        <w:t>・</w:t>
      </w:r>
      <w:r w:rsidR="00F2120C" w:rsidRPr="00F8195E">
        <w:rPr>
          <w:rFonts w:hint="eastAsia"/>
        </w:rPr>
        <w:t>市</w:t>
      </w:r>
      <w:r w:rsidR="00CD5BA0" w:rsidRPr="00F8195E">
        <w:rPr>
          <w:rFonts w:hint="eastAsia"/>
        </w:rPr>
        <w:t>町</w:t>
      </w:r>
    </w:p>
    <w:p w:rsidR="00F2120C" w:rsidRDefault="00792221" w:rsidP="00792221">
      <w:pPr>
        <w:ind w:firstLineChars="300" w:firstLine="630"/>
      </w:pPr>
      <w:r>
        <w:rPr>
          <w:rFonts w:hint="eastAsia"/>
        </w:rPr>
        <w:t>・</w:t>
      </w:r>
      <w:r w:rsidR="00F2120C">
        <w:rPr>
          <w:rFonts w:hint="eastAsia"/>
        </w:rPr>
        <w:t>労働団体</w:t>
      </w:r>
    </w:p>
    <w:p w:rsidR="00F2120C" w:rsidRDefault="00792221" w:rsidP="00792221">
      <w:pPr>
        <w:ind w:firstLineChars="300" w:firstLine="630"/>
      </w:pPr>
      <w:r>
        <w:rPr>
          <w:rFonts w:hint="eastAsia"/>
        </w:rPr>
        <w:t>・</w:t>
      </w:r>
      <w:r w:rsidR="00FA222D">
        <w:rPr>
          <w:rFonts w:hint="eastAsia"/>
        </w:rPr>
        <w:t>商工会・商工会議所</w:t>
      </w:r>
    </w:p>
    <w:p w:rsidR="006742B4" w:rsidRDefault="006742B4" w:rsidP="00F2120C"/>
    <w:p w:rsidR="00F2120C" w:rsidRDefault="00F2120C" w:rsidP="00F2120C">
      <w:r>
        <w:rPr>
          <w:rFonts w:hint="eastAsia"/>
        </w:rPr>
        <w:t>４　協議事項</w:t>
      </w:r>
    </w:p>
    <w:p w:rsidR="00792221" w:rsidRDefault="00F2120C" w:rsidP="00792221">
      <w:r>
        <w:rPr>
          <w:rFonts w:hint="eastAsia"/>
        </w:rPr>
        <w:t xml:space="preserve">　　　</w:t>
      </w:r>
      <w:r w:rsidR="00792221">
        <w:rPr>
          <w:rFonts w:hint="eastAsia"/>
        </w:rPr>
        <w:t>推進会議</w:t>
      </w:r>
      <w:r w:rsidR="00E14C43">
        <w:rPr>
          <w:rFonts w:hint="eastAsia"/>
        </w:rPr>
        <w:t>等</w:t>
      </w:r>
      <w:r w:rsidR="00792221">
        <w:rPr>
          <w:rFonts w:hint="eastAsia"/>
        </w:rPr>
        <w:t>は、次に掲げる事項について協議、意見交換等を行う。</w:t>
      </w:r>
    </w:p>
    <w:p w:rsidR="00792221" w:rsidRDefault="00792221" w:rsidP="00792221">
      <w:pPr>
        <w:ind w:firstLineChars="200" w:firstLine="420"/>
      </w:pPr>
      <w:r>
        <w:rPr>
          <w:rFonts w:hint="eastAsia"/>
        </w:rPr>
        <w:t>（１）地域の労働に関わる課題、問題に関すること</w:t>
      </w:r>
    </w:p>
    <w:p w:rsidR="00792221" w:rsidRDefault="00792221" w:rsidP="00792221">
      <w:pPr>
        <w:ind w:firstLineChars="200" w:firstLine="420"/>
      </w:pPr>
      <w:r>
        <w:rPr>
          <w:rFonts w:hint="eastAsia"/>
        </w:rPr>
        <w:t>（２）構成機関・団体の労働関係事業に関すること</w:t>
      </w:r>
    </w:p>
    <w:p w:rsidR="00792221" w:rsidRDefault="00792221" w:rsidP="00792221">
      <w:pPr>
        <w:ind w:firstLineChars="200" w:firstLine="420"/>
      </w:pPr>
      <w:r>
        <w:rPr>
          <w:rFonts w:hint="eastAsia"/>
        </w:rPr>
        <w:t>（</w:t>
      </w:r>
      <w:r w:rsidR="00C92919">
        <w:rPr>
          <w:rFonts w:hint="eastAsia"/>
        </w:rPr>
        <w:t>３</w:t>
      </w:r>
      <w:r>
        <w:rPr>
          <w:rFonts w:hint="eastAsia"/>
        </w:rPr>
        <w:t>）構成機関・団体間の情報交換に関すること</w:t>
      </w:r>
    </w:p>
    <w:p w:rsidR="00792221" w:rsidRDefault="00792221" w:rsidP="00792221">
      <w:pPr>
        <w:ind w:firstLineChars="200" w:firstLine="420"/>
      </w:pPr>
      <w:r>
        <w:rPr>
          <w:rFonts w:hint="eastAsia"/>
        </w:rPr>
        <w:t>（</w:t>
      </w:r>
      <w:r w:rsidR="00C92919">
        <w:rPr>
          <w:rFonts w:hint="eastAsia"/>
        </w:rPr>
        <w:t>４</w:t>
      </w:r>
      <w:r>
        <w:rPr>
          <w:rFonts w:hint="eastAsia"/>
        </w:rPr>
        <w:t>）労働関係法制度、施策等に関すること</w:t>
      </w:r>
    </w:p>
    <w:p w:rsidR="008141F4" w:rsidRDefault="00792221" w:rsidP="00792221">
      <w:pPr>
        <w:ind w:firstLineChars="200" w:firstLine="420"/>
      </w:pPr>
      <w:r>
        <w:rPr>
          <w:rFonts w:hint="eastAsia"/>
        </w:rPr>
        <w:t>（</w:t>
      </w:r>
      <w:r w:rsidR="00C92919">
        <w:rPr>
          <w:rFonts w:hint="eastAsia"/>
        </w:rPr>
        <w:t>５</w:t>
      </w:r>
      <w:r>
        <w:rPr>
          <w:rFonts w:hint="eastAsia"/>
        </w:rPr>
        <w:t>）その他、地域労働ネットワークに関して必要な事項</w:t>
      </w:r>
    </w:p>
    <w:p w:rsidR="00DC77FD" w:rsidRDefault="00DC77FD" w:rsidP="008141F4"/>
    <w:p w:rsidR="008141F4" w:rsidRDefault="008141F4" w:rsidP="008141F4">
      <w:r>
        <w:rPr>
          <w:rFonts w:hint="eastAsia"/>
        </w:rPr>
        <w:t>５　労働関連事業の推進</w:t>
      </w:r>
    </w:p>
    <w:p w:rsidR="00CF0ABE" w:rsidRDefault="006E42A8" w:rsidP="006E42A8">
      <w:pPr>
        <w:ind w:left="420"/>
      </w:pPr>
      <w:r>
        <w:rPr>
          <w:rFonts w:hint="eastAsia"/>
        </w:rPr>
        <w:t>（１）</w:t>
      </w:r>
      <w:r w:rsidR="00C725AA">
        <w:rPr>
          <w:rFonts w:hint="eastAsia"/>
        </w:rPr>
        <w:t>北大阪</w:t>
      </w:r>
      <w:r w:rsidR="008141F4">
        <w:rPr>
          <w:rFonts w:hint="eastAsia"/>
        </w:rPr>
        <w:t>地域労働ネットワークは、構成機関・団体が相互に連携・協力を図り、共同して労働</w:t>
      </w:r>
    </w:p>
    <w:p w:rsidR="00CF74B3" w:rsidRDefault="008141F4" w:rsidP="006E42A8">
      <w:pPr>
        <w:ind w:firstLineChars="400" w:firstLine="840"/>
      </w:pPr>
      <w:r>
        <w:rPr>
          <w:rFonts w:hint="eastAsia"/>
        </w:rPr>
        <w:t>関連事業の推進に努める。</w:t>
      </w:r>
    </w:p>
    <w:p w:rsidR="008141F4" w:rsidRDefault="006E42A8" w:rsidP="00A813E4">
      <w:pPr>
        <w:ind w:leftChars="200" w:left="840" w:hangingChars="200" w:hanging="420"/>
      </w:pPr>
      <w:r>
        <w:rPr>
          <w:rFonts w:hint="eastAsia"/>
        </w:rPr>
        <w:t>（２）</w:t>
      </w:r>
      <w:r w:rsidR="008141F4">
        <w:rPr>
          <w:rFonts w:hint="eastAsia"/>
        </w:rPr>
        <w:t>構成機関・団体が独自に</w:t>
      </w:r>
      <w:r w:rsidR="006742B4">
        <w:rPr>
          <w:rFonts w:hint="eastAsia"/>
        </w:rPr>
        <w:t>実施する労働関連事業について、地域労働ネットワークに対し広報等の協力依頼があったときは協力に努める。</w:t>
      </w:r>
    </w:p>
    <w:p w:rsidR="001B4410" w:rsidRPr="00F8195E" w:rsidRDefault="008F0F08" w:rsidP="001B4410">
      <w:pPr>
        <w:ind w:leftChars="400" w:left="840"/>
      </w:pPr>
      <w:r>
        <w:rPr>
          <w:rFonts w:hint="eastAsia"/>
        </w:rPr>
        <w:t xml:space="preserve">　</w:t>
      </w:r>
      <w:r w:rsidR="00F44DB3" w:rsidRPr="00F8195E">
        <w:rPr>
          <w:rFonts w:hint="eastAsia"/>
        </w:rPr>
        <w:t>なお、協力依頼については必要に応じて依頼文書を求めることができるものとする。</w:t>
      </w:r>
    </w:p>
    <w:p w:rsidR="001B4410" w:rsidRDefault="001B4410" w:rsidP="001B4410">
      <w:pPr>
        <w:ind w:leftChars="400" w:left="840"/>
      </w:pPr>
    </w:p>
    <w:p w:rsidR="000376DD" w:rsidRDefault="000376DD" w:rsidP="001B4410">
      <w:pPr>
        <w:ind w:leftChars="400" w:left="840"/>
      </w:pPr>
    </w:p>
    <w:p w:rsidR="00C92919" w:rsidRPr="001B4410" w:rsidRDefault="00C92919" w:rsidP="001B4410">
      <w:pPr>
        <w:ind w:leftChars="400" w:left="840"/>
      </w:pPr>
    </w:p>
    <w:p w:rsidR="006742B4" w:rsidRDefault="006742B4" w:rsidP="006742B4">
      <w:r>
        <w:rPr>
          <w:rFonts w:hint="eastAsia"/>
        </w:rPr>
        <w:lastRenderedPageBreak/>
        <w:t>６　推進会議</w:t>
      </w:r>
      <w:r w:rsidR="00E14C43">
        <w:rPr>
          <w:rFonts w:hint="eastAsia"/>
        </w:rPr>
        <w:t>等</w:t>
      </w:r>
      <w:r>
        <w:rPr>
          <w:rFonts w:hint="eastAsia"/>
        </w:rPr>
        <w:t>の運営</w:t>
      </w:r>
    </w:p>
    <w:p w:rsidR="006742B4" w:rsidRDefault="006742B4" w:rsidP="006742B4">
      <w:pPr>
        <w:pStyle w:val="a3"/>
        <w:numPr>
          <w:ilvl w:val="0"/>
          <w:numId w:val="5"/>
        </w:numPr>
        <w:ind w:leftChars="0"/>
      </w:pPr>
      <w:r>
        <w:rPr>
          <w:rFonts w:hint="eastAsia"/>
        </w:rPr>
        <w:t>推進会議</w:t>
      </w:r>
      <w:r w:rsidR="00E14C43">
        <w:rPr>
          <w:rFonts w:hint="eastAsia"/>
        </w:rPr>
        <w:t>等</w:t>
      </w:r>
      <w:r>
        <w:rPr>
          <w:rFonts w:hint="eastAsia"/>
        </w:rPr>
        <w:t>は、</w:t>
      </w:r>
      <w:r w:rsidR="00CF74B3">
        <w:rPr>
          <w:rFonts w:hint="eastAsia"/>
        </w:rPr>
        <w:t>事務局</w:t>
      </w:r>
      <w:r>
        <w:rPr>
          <w:rFonts w:hint="eastAsia"/>
        </w:rPr>
        <w:t>が招集し開催する。</w:t>
      </w:r>
    </w:p>
    <w:p w:rsidR="006742B4" w:rsidRDefault="006742B4" w:rsidP="006742B4">
      <w:pPr>
        <w:pStyle w:val="a3"/>
        <w:numPr>
          <w:ilvl w:val="0"/>
          <w:numId w:val="5"/>
        </w:numPr>
        <w:ind w:leftChars="0"/>
      </w:pPr>
      <w:r>
        <w:rPr>
          <w:rFonts w:hint="eastAsia"/>
        </w:rPr>
        <w:t>推進会議</w:t>
      </w:r>
      <w:r w:rsidR="00E14C43">
        <w:rPr>
          <w:rFonts w:hint="eastAsia"/>
        </w:rPr>
        <w:t>等</w:t>
      </w:r>
      <w:r>
        <w:rPr>
          <w:rFonts w:hint="eastAsia"/>
        </w:rPr>
        <w:t>の座長は、互選により選出する。</w:t>
      </w:r>
    </w:p>
    <w:p w:rsidR="006742B4" w:rsidRDefault="006742B4" w:rsidP="006742B4"/>
    <w:p w:rsidR="006742B4" w:rsidRDefault="006742B4" w:rsidP="006742B4">
      <w:r>
        <w:rPr>
          <w:rFonts w:hint="eastAsia"/>
        </w:rPr>
        <w:t>７　事務局</w:t>
      </w:r>
    </w:p>
    <w:p w:rsidR="006742B4" w:rsidRPr="00F8195E" w:rsidRDefault="006742B4" w:rsidP="006742B4">
      <w:r>
        <w:rPr>
          <w:rFonts w:hint="eastAsia"/>
        </w:rPr>
        <w:t xml:space="preserve">　　　推進会議の事務局は、</w:t>
      </w:r>
      <w:r w:rsidR="005C2381" w:rsidRPr="00F8195E">
        <w:rPr>
          <w:rFonts w:hint="eastAsia"/>
        </w:rPr>
        <w:t>大阪府商工労働部雇用推進室労働環境課</w:t>
      </w:r>
      <w:r w:rsidRPr="00F8195E">
        <w:rPr>
          <w:rFonts w:hint="eastAsia"/>
        </w:rPr>
        <w:t>に置く。</w:t>
      </w:r>
    </w:p>
    <w:p w:rsidR="006742B4" w:rsidRPr="00F8195E" w:rsidRDefault="006742B4" w:rsidP="006742B4"/>
    <w:p w:rsidR="006742B4" w:rsidRPr="00F8195E" w:rsidRDefault="006742B4" w:rsidP="006742B4">
      <w:r w:rsidRPr="00F8195E">
        <w:rPr>
          <w:rFonts w:hint="eastAsia"/>
        </w:rPr>
        <w:t>附則　この要領は、平成１５年３月２６日から実施する。</w:t>
      </w:r>
    </w:p>
    <w:p w:rsidR="006742B4" w:rsidRPr="00F8195E" w:rsidRDefault="006742B4" w:rsidP="006742B4">
      <w:r w:rsidRPr="00F8195E">
        <w:rPr>
          <w:rFonts w:hint="eastAsia"/>
        </w:rPr>
        <w:t xml:space="preserve">　　　この要領は、平成１６年４月　１日から実施する。</w:t>
      </w:r>
      <w:bookmarkStart w:id="0" w:name="_GoBack"/>
      <w:bookmarkEnd w:id="0"/>
      <w:r w:rsidRPr="00F8195E">
        <w:rPr>
          <w:rFonts w:hint="eastAsia"/>
        </w:rPr>
        <w:t>（一部改定）</w:t>
      </w:r>
    </w:p>
    <w:p w:rsidR="006742B4" w:rsidRPr="00F8195E" w:rsidRDefault="006742B4" w:rsidP="006742B4">
      <w:r w:rsidRPr="00F8195E">
        <w:rPr>
          <w:rFonts w:hint="eastAsia"/>
        </w:rPr>
        <w:t xml:space="preserve">　　　この要領は、平成２１年７月２８日から実施する。（一部改定）</w:t>
      </w:r>
    </w:p>
    <w:p w:rsidR="00CF74B3" w:rsidRPr="00F8195E" w:rsidRDefault="00CF74B3" w:rsidP="006742B4">
      <w:r w:rsidRPr="00F8195E">
        <w:rPr>
          <w:rFonts w:hint="eastAsia"/>
        </w:rPr>
        <w:t xml:space="preserve">　　　この要領は、平成２９年２</w:t>
      </w:r>
      <w:r w:rsidR="00052C7B" w:rsidRPr="00F8195E">
        <w:rPr>
          <w:rFonts w:hint="eastAsia"/>
        </w:rPr>
        <w:t>月２１日から実施する。（一部改</w:t>
      </w:r>
      <w:r w:rsidR="00DA01AA" w:rsidRPr="00F8195E">
        <w:rPr>
          <w:rFonts w:hint="eastAsia"/>
        </w:rPr>
        <w:t>定</w:t>
      </w:r>
      <w:r w:rsidR="00052C7B" w:rsidRPr="00F8195E">
        <w:rPr>
          <w:rFonts w:hint="eastAsia"/>
        </w:rPr>
        <w:t>）</w:t>
      </w:r>
    </w:p>
    <w:p w:rsidR="00A813E4" w:rsidRPr="00F8195E" w:rsidRDefault="00A813E4" w:rsidP="00A813E4">
      <w:r w:rsidRPr="00F8195E">
        <w:rPr>
          <w:rFonts w:hint="eastAsia"/>
        </w:rPr>
        <w:t xml:space="preserve">　　　この要領は、令和２年４月１日から実施する。（一部改定）</w:t>
      </w:r>
    </w:p>
    <w:p w:rsidR="00A813E4" w:rsidRDefault="00A813E4" w:rsidP="006742B4"/>
    <w:p w:rsidR="00F2120C" w:rsidRPr="00F2120C" w:rsidRDefault="00F2120C" w:rsidP="00F2120C"/>
    <w:sectPr w:rsidR="00F2120C" w:rsidRPr="00F2120C" w:rsidSect="001B4410">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036" w:rsidRDefault="00611036" w:rsidP="006E42A8">
      <w:r>
        <w:separator/>
      </w:r>
    </w:p>
  </w:endnote>
  <w:endnote w:type="continuationSeparator" w:id="0">
    <w:p w:rsidR="00611036" w:rsidRDefault="00611036" w:rsidP="006E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036" w:rsidRDefault="00611036" w:rsidP="006E42A8">
      <w:r>
        <w:separator/>
      </w:r>
    </w:p>
  </w:footnote>
  <w:footnote w:type="continuationSeparator" w:id="0">
    <w:p w:rsidR="00611036" w:rsidRDefault="00611036" w:rsidP="006E4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162E0"/>
    <w:multiLevelType w:val="hybridMultilevel"/>
    <w:tmpl w:val="776CF16A"/>
    <w:lvl w:ilvl="0" w:tplc="D256B64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CDE745F"/>
    <w:multiLevelType w:val="hybridMultilevel"/>
    <w:tmpl w:val="C062060C"/>
    <w:lvl w:ilvl="0" w:tplc="728A86B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10A598E"/>
    <w:multiLevelType w:val="hybridMultilevel"/>
    <w:tmpl w:val="0F62A3EA"/>
    <w:lvl w:ilvl="0" w:tplc="45B210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2755136"/>
    <w:multiLevelType w:val="hybridMultilevel"/>
    <w:tmpl w:val="BB567EFC"/>
    <w:lvl w:ilvl="0" w:tplc="2ACC45A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79C6D74"/>
    <w:multiLevelType w:val="hybridMultilevel"/>
    <w:tmpl w:val="47C6D838"/>
    <w:lvl w:ilvl="0" w:tplc="20D275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0C"/>
    <w:rsid w:val="00015F03"/>
    <w:rsid w:val="000270BC"/>
    <w:rsid w:val="000376DD"/>
    <w:rsid w:val="000426F3"/>
    <w:rsid w:val="00052C7B"/>
    <w:rsid w:val="0007013A"/>
    <w:rsid w:val="00076ED6"/>
    <w:rsid w:val="0016121A"/>
    <w:rsid w:val="00176485"/>
    <w:rsid w:val="00187714"/>
    <w:rsid w:val="001974B7"/>
    <w:rsid w:val="001B4410"/>
    <w:rsid w:val="001C3348"/>
    <w:rsid w:val="001C455F"/>
    <w:rsid w:val="002016A5"/>
    <w:rsid w:val="0023578C"/>
    <w:rsid w:val="002E2D84"/>
    <w:rsid w:val="002F7271"/>
    <w:rsid w:val="003060B7"/>
    <w:rsid w:val="003958BE"/>
    <w:rsid w:val="003C2B05"/>
    <w:rsid w:val="004125B1"/>
    <w:rsid w:val="00490E39"/>
    <w:rsid w:val="00546E31"/>
    <w:rsid w:val="005C2381"/>
    <w:rsid w:val="006020C7"/>
    <w:rsid w:val="00611036"/>
    <w:rsid w:val="006547C1"/>
    <w:rsid w:val="006742B4"/>
    <w:rsid w:val="006E42A8"/>
    <w:rsid w:val="0075675A"/>
    <w:rsid w:val="00792221"/>
    <w:rsid w:val="008141F4"/>
    <w:rsid w:val="008E44AD"/>
    <w:rsid w:val="008F0F08"/>
    <w:rsid w:val="00902302"/>
    <w:rsid w:val="00A019A1"/>
    <w:rsid w:val="00A23196"/>
    <w:rsid w:val="00A813E4"/>
    <w:rsid w:val="00AE69EF"/>
    <w:rsid w:val="00B608A2"/>
    <w:rsid w:val="00B64CE9"/>
    <w:rsid w:val="00B87677"/>
    <w:rsid w:val="00C0786B"/>
    <w:rsid w:val="00C725AA"/>
    <w:rsid w:val="00C92919"/>
    <w:rsid w:val="00CD5BA0"/>
    <w:rsid w:val="00CF0ABE"/>
    <w:rsid w:val="00CF74B3"/>
    <w:rsid w:val="00D304DE"/>
    <w:rsid w:val="00DA01AA"/>
    <w:rsid w:val="00DC77FD"/>
    <w:rsid w:val="00E14C43"/>
    <w:rsid w:val="00E16A7E"/>
    <w:rsid w:val="00E35F40"/>
    <w:rsid w:val="00E54F5C"/>
    <w:rsid w:val="00E90540"/>
    <w:rsid w:val="00F04C41"/>
    <w:rsid w:val="00F2120C"/>
    <w:rsid w:val="00F44DB3"/>
    <w:rsid w:val="00F8195E"/>
    <w:rsid w:val="00FA222D"/>
    <w:rsid w:val="00FB5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ACCAD98-6C17-4E61-A63B-DDA2A733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20C"/>
    <w:pPr>
      <w:ind w:leftChars="400" w:left="840"/>
    </w:pPr>
  </w:style>
  <w:style w:type="paragraph" w:styleId="a4">
    <w:name w:val="header"/>
    <w:basedOn w:val="a"/>
    <w:link w:val="a5"/>
    <w:uiPriority w:val="99"/>
    <w:unhideWhenUsed/>
    <w:rsid w:val="006E42A8"/>
    <w:pPr>
      <w:tabs>
        <w:tab w:val="center" w:pos="4252"/>
        <w:tab w:val="right" w:pos="8504"/>
      </w:tabs>
      <w:snapToGrid w:val="0"/>
    </w:pPr>
  </w:style>
  <w:style w:type="character" w:customStyle="1" w:styleId="a5">
    <w:name w:val="ヘッダー (文字)"/>
    <w:basedOn w:val="a0"/>
    <w:link w:val="a4"/>
    <w:uiPriority w:val="99"/>
    <w:rsid w:val="006E42A8"/>
  </w:style>
  <w:style w:type="paragraph" w:styleId="a6">
    <w:name w:val="footer"/>
    <w:basedOn w:val="a"/>
    <w:link w:val="a7"/>
    <w:uiPriority w:val="99"/>
    <w:unhideWhenUsed/>
    <w:rsid w:val="006E42A8"/>
    <w:pPr>
      <w:tabs>
        <w:tab w:val="center" w:pos="4252"/>
        <w:tab w:val="right" w:pos="8504"/>
      </w:tabs>
      <w:snapToGrid w:val="0"/>
    </w:pPr>
  </w:style>
  <w:style w:type="character" w:customStyle="1" w:styleId="a7">
    <w:name w:val="フッター (文字)"/>
    <w:basedOn w:val="a0"/>
    <w:link w:val="a6"/>
    <w:uiPriority w:val="99"/>
    <w:rsid w:val="006E42A8"/>
  </w:style>
  <w:style w:type="paragraph" w:styleId="Web">
    <w:name w:val="Normal (Web)"/>
    <w:basedOn w:val="a"/>
    <w:uiPriority w:val="99"/>
    <w:semiHidden/>
    <w:unhideWhenUsed/>
    <w:rsid w:val="002357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2357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57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956E6D52302F49BC3EB0D3D2D69AB4" ma:contentTypeVersion="0" ma:contentTypeDescription="新しいドキュメントを作成します。" ma:contentTypeScope="" ma:versionID="b600a7ec6356ce10ac4119a4c01ad5f3">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39C740B-8BB0-4E25-9BC1-E631900EB8CE}">
  <ds:schemaRefs>
    <ds:schemaRef ds:uri="http://schemas.microsoft.com/sharepoint/v3/contenttype/forms"/>
  </ds:schemaRefs>
</ds:datastoreItem>
</file>

<file path=customXml/itemProps2.xml><?xml version="1.0" encoding="utf-8"?>
<ds:datastoreItem xmlns:ds="http://schemas.openxmlformats.org/officeDocument/2006/customXml" ds:itemID="{36190F68-7968-4F84-B183-683652A746A2}">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0850B61B-9C6B-44EF-8563-3560C1770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職員端末機23年度3月調達</dc:creator>
  <cp:lastModifiedBy>藤永　雅子</cp:lastModifiedBy>
  <cp:revision>3</cp:revision>
  <cp:lastPrinted>2023-01-30T04:33:00Z</cp:lastPrinted>
  <dcterms:created xsi:type="dcterms:W3CDTF">2023-01-25T08:07:00Z</dcterms:created>
  <dcterms:modified xsi:type="dcterms:W3CDTF">2023-01-30T04:35:00Z</dcterms:modified>
</cp:coreProperties>
</file>